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BB7" w:rsidRDefault="0005781F" w:rsidP="000D28B8">
      <w:pPr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Примерные вопросы к зачету по курсу</w:t>
      </w:r>
    </w:p>
    <w:p w:rsidR="006E2F43" w:rsidRPr="006E2F43" w:rsidRDefault="0005781F" w:rsidP="000D28B8">
      <w:pPr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«Теория и практика кадровой политики государства и организации»</w:t>
      </w:r>
    </w:p>
    <w:p w:rsidR="006E2F43" w:rsidRPr="006E2F43" w:rsidRDefault="006E2F43" w:rsidP="000D2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Кадры: понятие, основные концепции (представления) о кадрах.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кадров: понятие и классификационные признаки.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Кадровый потенциал общества: понятие и структура.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Кадровые процессы: сущность и тенденции развития.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Положительные черты и недостатки партийно-советской модели кадровой политики.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 сущностные черты современной государственной кадровой политики.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государственной кадровой политики.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и приоритеты государственной кадровой политики.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Субъекты и объекты государственной кадровой политики.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Механизмы реализации государственной кадровой политики.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Нормативно-правовое обеспечение государственной кадровой политики.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Организационное обеспечение государственной кадровой политики.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Научно-информационное обеспечение </w:t>
      </w:r>
      <w:proofErr w:type="gramStart"/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</w:t>
      </w:r>
      <w:proofErr w:type="gramEnd"/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кадровой политики.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Учебно-методическое обеспечение государственной кадровой политики.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Профессиональная подготовка кадров управления: понятие, особенности.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кадрами государственных (муниципальных) служащих субъекта Российской Федерации.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поиска, отбора и рационального использования кадров управления: проблемы становления и развития.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Административно-управленческая элита как особая группа: ее сущность, структура, функции.</w:t>
      </w:r>
    </w:p>
    <w:p w:rsidR="006E2F43" w:rsidRPr="006E2F43" w:rsidRDefault="006E2F43" w:rsidP="000D28B8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E2F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Профессионализация управленческого труда и профессиональная компетентность государственных и муниципальных служащих.</w:t>
      </w:r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управления государственной гражданской службой. </w:t>
      </w:r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 и приоритеты современной кадровой политики на муниципальном уровне.</w:t>
      </w:r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Кадровые службы: содержание, основные направления деятельности.</w:t>
      </w:r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персоналом государственной и муниципальной службы: функции, структура, технологии. </w:t>
      </w:r>
    </w:p>
    <w:p w:rsidR="006E2F43" w:rsidRDefault="006E2F43" w:rsidP="000D28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Реформа государственной гражданской службы: цели, приоритеты, ожидаемые результаты. </w:t>
      </w:r>
    </w:p>
    <w:p w:rsidR="0069733A" w:rsidRPr="006E2F43" w:rsidRDefault="0069733A" w:rsidP="000D28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ответственности государственных гражданских служащих за реализацию кадровой политики региона.</w:t>
      </w:r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Взаимосвязь административной реформы в Российской Федерации и кадровой политики.</w:t>
      </w:r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государства на работу с кадрами в условиях многообразия форм собственности.</w:t>
      </w:r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Президентская программа подготовки кадров для народного хозяйства.</w:t>
      </w:r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замещения вакантной должности государственной гражданской службы Российской Федерации.</w:t>
      </w:r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сдачи квалификационного экзамена государственными гражданскими служащими Российской Федерации.</w:t>
      </w:r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присвоения и сохранения классных чинов государственной гражданской службы Российской Федерации.</w:t>
      </w:r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Нравственные основы государственной кадровой политики.</w:t>
      </w:r>
    </w:p>
    <w:p w:rsidR="006E2F43" w:rsidRPr="006E2F43" w:rsidRDefault="006E2F43" w:rsidP="000D28B8">
      <w:pPr>
        <w:numPr>
          <w:ilvl w:val="0"/>
          <w:numId w:val="1"/>
        </w:numPr>
        <w:shd w:val="clear" w:color="auto" w:fill="FFFFFF"/>
        <w:tabs>
          <w:tab w:val="left" w:pos="240"/>
        </w:tabs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и основные тенденции развития кадрового потенциала государственного и муниципального аппарата Российской Федерации.</w:t>
      </w:r>
    </w:p>
    <w:p w:rsidR="006E2F43" w:rsidRPr="006E2F43" w:rsidRDefault="006E2F43" w:rsidP="000D28B8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Универсальные черты формирования госаппарата </w:t>
      </w:r>
      <w:proofErr w:type="gramStart"/>
      <w:r w:rsidRPr="006E2F4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E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стран.</w:t>
      </w:r>
    </w:p>
    <w:p w:rsidR="006E2F43" w:rsidRPr="006E2F43" w:rsidRDefault="006E2F43" w:rsidP="000D28B8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тенденции в развитии государственной службы в зарубежных государствах.</w:t>
      </w:r>
    </w:p>
    <w:p w:rsidR="006E2F43" w:rsidRDefault="006E2F43" w:rsidP="000D28B8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Кадровая политика в регионе и муниципальном образовании.</w:t>
      </w:r>
    </w:p>
    <w:p w:rsidR="009B49AF" w:rsidRPr="009B49AF" w:rsidRDefault="009B49AF" w:rsidP="000D28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9AF">
        <w:rPr>
          <w:rFonts w:ascii="Times New Roman" w:hAnsi="Times New Roman" w:cs="Times New Roman"/>
          <w:sz w:val="28"/>
          <w:szCs w:val="28"/>
        </w:rPr>
        <w:t>Кадровая политика организации: понятие, механизм, принципы и методы ее формирования.</w:t>
      </w:r>
    </w:p>
    <w:p w:rsidR="009B49AF" w:rsidRDefault="009B49AF" w:rsidP="000D28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9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Типы кадровой политики в организации.</w:t>
      </w:r>
    </w:p>
    <w:p w:rsidR="009B49AF" w:rsidRDefault="009B49AF" w:rsidP="000D28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кадровой политики.</w:t>
      </w:r>
    </w:p>
    <w:p w:rsidR="009B49AF" w:rsidRDefault="009B49AF" w:rsidP="000D28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Кадровые стратегии.</w:t>
      </w:r>
    </w:p>
    <w:p w:rsidR="009B49AF" w:rsidRPr="009B49AF" w:rsidRDefault="009B49AF" w:rsidP="000D28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9AF">
        <w:rPr>
          <w:rFonts w:ascii="Times New Roman" w:hAnsi="Times New Roman" w:cs="Times New Roman"/>
          <w:sz w:val="28"/>
          <w:szCs w:val="28"/>
        </w:rPr>
        <w:t xml:space="preserve">Приоритеты кадровой политики организации. </w:t>
      </w:r>
    </w:p>
    <w:p w:rsidR="009B49AF" w:rsidRDefault="009B49AF" w:rsidP="000D28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9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Анализ кадрового состава организации.</w:t>
      </w:r>
    </w:p>
    <w:p w:rsidR="000D28B8" w:rsidRDefault="000D28B8" w:rsidP="000D28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и реализация кадровой политики.</w:t>
      </w:r>
    </w:p>
    <w:p w:rsidR="009B49AF" w:rsidRPr="009B49AF" w:rsidRDefault="009B49AF" w:rsidP="000D28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9AF">
        <w:rPr>
          <w:rFonts w:ascii="Times New Roman" w:hAnsi="Times New Roman" w:cs="Times New Roman"/>
          <w:sz w:val="28"/>
          <w:szCs w:val="28"/>
        </w:rPr>
        <w:t>Кадровая служба организации: экономические и профессиональные критерии оценки эффективности.</w:t>
      </w:r>
    </w:p>
    <w:p w:rsidR="009B49AF" w:rsidRPr="009B49AF" w:rsidRDefault="009B49AF" w:rsidP="000D28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9AF">
        <w:rPr>
          <w:rFonts w:ascii="Times New Roman" w:hAnsi="Times New Roman" w:cs="Times New Roman"/>
          <w:sz w:val="28"/>
          <w:szCs w:val="28"/>
        </w:rPr>
        <w:t>Роль и личностные качества руководителя кадровой службы</w:t>
      </w:r>
    </w:p>
    <w:p w:rsidR="009B49AF" w:rsidRPr="009B49AF" w:rsidRDefault="009B49AF" w:rsidP="000D28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9AF">
        <w:rPr>
          <w:rFonts w:ascii="Times New Roman" w:hAnsi="Times New Roman" w:cs="Times New Roman"/>
          <w:sz w:val="28"/>
          <w:szCs w:val="28"/>
        </w:rPr>
        <w:t>Изменение кадровой политики организации</w:t>
      </w:r>
    </w:p>
    <w:p w:rsidR="006E2F43" w:rsidRDefault="006E2F43" w:rsidP="000D28B8">
      <w:pPr>
        <w:spacing w:after="0" w:line="240" w:lineRule="auto"/>
      </w:pPr>
    </w:p>
    <w:sectPr w:rsidR="006E2F43" w:rsidSect="002D1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44246"/>
    <w:multiLevelType w:val="hybridMultilevel"/>
    <w:tmpl w:val="AB44D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265"/>
    <w:rsid w:val="0005781F"/>
    <w:rsid w:val="000D28B8"/>
    <w:rsid w:val="002D1C72"/>
    <w:rsid w:val="00306A90"/>
    <w:rsid w:val="0037541F"/>
    <w:rsid w:val="003A2A9A"/>
    <w:rsid w:val="00490265"/>
    <w:rsid w:val="00693851"/>
    <w:rsid w:val="0069733A"/>
    <w:rsid w:val="006E2F43"/>
    <w:rsid w:val="007E2AC5"/>
    <w:rsid w:val="00897C51"/>
    <w:rsid w:val="009B49AF"/>
    <w:rsid w:val="00A165B5"/>
    <w:rsid w:val="00AF6BB7"/>
    <w:rsid w:val="00C26AA3"/>
    <w:rsid w:val="00C34143"/>
    <w:rsid w:val="00CF0B54"/>
    <w:rsid w:val="00DA589C"/>
    <w:rsid w:val="00EB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5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1</cp:lastModifiedBy>
  <cp:revision>5</cp:revision>
  <dcterms:created xsi:type="dcterms:W3CDTF">2016-08-24T21:18:00Z</dcterms:created>
  <dcterms:modified xsi:type="dcterms:W3CDTF">2018-09-14T17:35:00Z</dcterms:modified>
</cp:coreProperties>
</file>